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EA19" w14:textId="52748C07" w:rsidR="00DF0B70" w:rsidRDefault="00DF0B70" w:rsidP="00DF0B7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66822174"/>
      <w:r w:rsidRPr="00006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УДК</w:t>
      </w:r>
      <w:r w:rsidR="00006C52" w:rsidRPr="004415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93A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000.0</w:t>
      </w:r>
    </w:p>
    <w:p w14:paraId="5C2CD1AA" w14:textId="0A7F80E2" w:rsidR="00610C9C" w:rsidRPr="00610C9C" w:rsidRDefault="00610C9C" w:rsidP="00DF0B7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DOI</w:t>
      </w:r>
    </w:p>
    <w:p w14:paraId="789A0B68" w14:textId="77777777" w:rsidR="00A720C4" w:rsidRPr="00DF0B70" w:rsidRDefault="00A720C4" w:rsidP="00DF0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5E4EC" w14:textId="0D9E74E5" w:rsidR="009A25FD" w:rsidRDefault="00993A24" w:rsidP="004415FD">
      <w:pPr>
        <w:shd w:val="clear" w:color="auto" w:fill="C5E0B3" w:themeFill="accent6" w:themeFillTint="6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 СТАТЬИ</w:t>
      </w:r>
      <w:r w:rsidR="009D2422">
        <w:rPr>
          <w:rFonts w:ascii="Times New Roman" w:hAnsi="Times New Roman" w:cs="Times New Roman"/>
          <w:b/>
          <w:bCs/>
          <w:sz w:val="28"/>
          <w:szCs w:val="28"/>
        </w:rPr>
        <w:t xml:space="preserve"> (НЕ БОЛЕЕ 3 СТРОЧЕК), ВЫРАВНИВАНИЕ ПО ПРАВОМУ КРАЮ</w:t>
      </w:r>
    </w:p>
    <w:p w14:paraId="63AC55B2" w14:textId="65608878" w:rsidR="00DF0B70" w:rsidRDefault="00DF0B70" w:rsidP="00DF0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058A2" w14:textId="6AA011C0" w:rsidR="00DF0B70" w:rsidRPr="00DF0B70" w:rsidRDefault="00993A24" w:rsidP="00DF0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 Фамилия</w:t>
      </w:r>
      <w:r w:rsidR="00DF0B70" w:rsidRPr="00DF0B7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10C9C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вуза, город, страна (пример </w:t>
      </w:r>
      <w:r w:rsidR="00DF0B70" w:rsidRPr="00DF0B70">
        <w:rPr>
          <w:rFonts w:ascii="Times New Roman" w:hAnsi="Times New Roman" w:cs="Times New Roman"/>
          <w:bCs/>
          <w:sz w:val="28"/>
          <w:szCs w:val="28"/>
        </w:rPr>
        <w:t>Липецкий филиал ФГОБУ ВО «Финансовый университет при Правительстве РФ», Липецк, Россия</w:t>
      </w:r>
      <w:r w:rsidR="00610C9C">
        <w:rPr>
          <w:rFonts w:ascii="Times New Roman" w:hAnsi="Times New Roman" w:cs="Times New Roman"/>
          <w:bCs/>
          <w:sz w:val="28"/>
          <w:szCs w:val="28"/>
        </w:rPr>
        <w:t>)</w:t>
      </w:r>
    </w:p>
    <w:p w14:paraId="70BC7C54" w14:textId="3BCFECE3" w:rsidR="00993A24" w:rsidRPr="00993A24" w:rsidRDefault="00DF0B70" w:rsidP="00993A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Аннотация.</w:t>
      </w:r>
      <w:r w:rsidRPr="00DF0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3A24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993A24" w:rsidRPr="00993A24">
        <w:rPr>
          <w:rFonts w:ascii="Times New Roman" w:hAnsi="Times New Roman" w:cs="Times New Roman"/>
          <w:i/>
          <w:iCs/>
          <w:sz w:val="24"/>
          <w:szCs w:val="24"/>
        </w:rPr>
        <w:t xml:space="preserve">раткое </w:t>
      </w:r>
      <w:r w:rsidR="00993A24">
        <w:rPr>
          <w:rFonts w:ascii="Times New Roman" w:hAnsi="Times New Roman" w:cs="Times New Roman"/>
          <w:i/>
          <w:iCs/>
          <w:sz w:val="24"/>
          <w:szCs w:val="24"/>
        </w:rPr>
        <w:t>изложение</w:t>
      </w:r>
      <w:r w:rsidR="00993A24" w:rsidRPr="00993A24">
        <w:rPr>
          <w:rFonts w:ascii="Times New Roman" w:hAnsi="Times New Roman" w:cs="Times New Roman"/>
          <w:i/>
          <w:iCs/>
          <w:sz w:val="24"/>
          <w:szCs w:val="24"/>
        </w:rPr>
        <w:t xml:space="preserve"> структуры статьи, включающей введение, цели и задачи, методы, результаты, заключение.</w:t>
      </w:r>
      <w:r w:rsidR="00993A24">
        <w:rPr>
          <w:rFonts w:ascii="Times New Roman" w:hAnsi="Times New Roman" w:cs="Times New Roman"/>
          <w:i/>
          <w:iCs/>
          <w:sz w:val="24"/>
          <w:szCs w:val="24"/>
        </w:rPr>
        <w:t xml:space="preserve"> Общий объём аннотации должен быть от </w:t>
      </w:r>
      <w:r w:rsidR="00E6545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993A24">
        <w:rPr>
          <w:rFonts w:ascii="Times New Roman" w:hAnsi="Times New Roman" w:cs="Times New Roman"/>
          <w:i/>
          <w:iCs/>
          <w:sz w:val="24"/>
          <w:szCs w:val="24"/>
        </w:rPr>
        <w:t>00 до 250 слов. Т</w:t>
      </w:r>
      <w:r w:rsidR="00993A24" w:rsidRPr="00993A24">
        <w:rPr>
          <w:rFonts w:ascii="Times New Roman" w:hAnsi="Times New Roman" w:cs="Times New Roman"/>
          <w:i/>
          <w:iCs/>
          <w:sz w:val="24"/>
          <w:szCs w:val="24"/>
        </w:rPr>
        <w:t>екст должен быть связ</w:t>
      </w:r>
      <w:r w:rsidR="00993A24">
        <w:rPr>
          <w:rFonts w:ascii="Times New Roman" w:hAnsi="Times New Roman" w:cs="Times New Roman"/>
          <w:i/>
          <w:iCs/>
          <w:sz w:val="24"/>
          <w:szCs w:val="24"/>
        </w:rPr>
        <w:t>ан</w:t>
      </w:r>
      <w:r w:rsidR="00993A24" w:rsidRPr="00993A24">
        <w:rPr>
          <w:rFonts w:ascii="Times New Roman" w:hAnsi="Times New Roman" w:cs="Times New Roman"/>
          <w:i/>
          <w:iCs/>
          <w:sz w:val="24"/>
          <w:szCs w:val="24"/>
        </w:rPr>
        <w:t xml:space="preserve">ным с использованием слов «следовательно», «более того», «например», «в результате» и </w:t>
      </w:r>
      <w:proofErr w:type="gramStart"/>
      <w:r w:rsidR="00993A24" w:rsidRPr="00993A24">
        <w:rPr>
          <w:rFonts w:ascii="Times New Roman" w:hAnsi="Times New Roman" w:cs="Times New Roman"/>
          <w:i/>
          <w:iCs/>
          <w:sz w:val="24"/>
          <w:szCs w:val="24"/>
        </w:rPr>
        <w:t>т.д.</w:t>
      </w:r>
      <w:proofErr w:type="gramEnd"/>
      <w:r w:rsidR="00993A24" w:rsidRPr="00993A24">
        <w:rPr>
          <w:rFonts w:ascii="Times New Roman" w:hAnsi="Times New Roman" w:cs="Times New Roman"/>
          <w:i/>
          <w:iCs/>
          <w:sz w:val="24"/>
          <w:szCs w:val="24"/>
        </w:rPr>
        <w:t>, излагаемые положения должны логично вытекать один из другого</w:t>
      </w:r>
      <w:r w:rsidR="00993A2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D2644B" w14:textId="5E96AD7F" w:rsidR="00DF0B70" w:rsidRPr="00DF0B70" w:rsidRDefault="00DF0B70" w:rsidP="00DF0B7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0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 слова:</w:t>
      </w:r>
      <w:r w:rsidRPr="00DF0B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от 5 до 1</w:t>
      </w:r>
      <w:r w:rsidR="00E6545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 xml:space="preserve"> слов</w:t>
      </w:r>
    </w:p>
    <w:p w14:paraId="60EC988D" w14:textId="77777777" w:rsidR="00DF0B70" w:rsidRPr="00A720C4" w:rsidRDefault="00DF0B70" w:rsidP="00DF0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1D06C" w14:textId="2C788DFB" w:rsidR="004415FD" w:rsidRPr="009D2422" w:rsidRDefault="004415FD" w:rsidP="004415FD">
      <w:pPr>
        <w:widowControl w:val="0"/>
        <w:shd w:val="clear" w:color="auto" w:fill="E2EFD9" w:themeFill="accent6" w:themeFillTint="3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415FD">
        <w:rPr>
          <w:rFonts w:ascii="Times New Roman" w:hAnsi="Times New Roman" w:cs="Times New Roman"/>
          <w:b/>
          <w:sz w:val="24"/>
          <w:szCs w:val="24"/>
        </w:rPr>
        <w:t xml:space="preserve">Для цитирования: </w:t>
      </w:r>
      <w:r w:rsidR="009D2422">
        <w:rPr>
          <w:rFonts w:ascii="Times New Roman" w:hAnsi="Times New Roman" w:cs="Times New Roman"/>
          <w:bCs/>
          <w:sz w:val="24"/>
          <w:szCs w:val="24"/>
        </w:rPr>
        <w:t>здесь будет ссылка на статью для удобства цитирования. Поэтому здесь автор ничего не заполняет, а оставляет место как есть.</w:t>
      </w:r>
    </w:p>
    <w:p w14:paraId="443E5438" w14:textId="77777777" w:rsidR="004415FD" w:rsidRPr="009D2422" w:rsidRDefault="004415FD" w:rsidP="00DF0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C5CD3" w14:textId="43CAF655" w:rsidR="009D2422" w:rsidRDefault="009D2422" w:rsidP="00DF0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ПЕРЕВОД</w:t>
      </w:r>
      <w:r w:rsidRPr="009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НАЗВАНИЯ</w:t>
      </w:r>
      <w:r w:rsidRPr="009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СТАТЬИ</w:t>
      </w:r>
      <w:r w:rsidRPr="009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9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АНГЛИЙСКИЙ</w:t>
      </w:r>
      <w:r w:rsidRPr="009D2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</w:t>
      </w:r>
    </w:p>
    <w:p w14:paraId="1B73A869" w14:textId="79981075" w:rsidR="00E70284" w:rsidRDefault="00DF0B70" w:rsidP="00DF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6D8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REGION AND ITS DEVELOPMENT POTENTIAL IN THE PROPOSED CIRCUMSTANCES</w:t>
      </w:r>
      <w:r w:rsidRPr="00E702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90FBEF" w14:textId="781E092A" w:rsidR="00DF0B70" w:rsidRPr="00A720C4" w:rsidRDefault="00DF0B70" w:rsidP="00DF0B7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3528E83" w14:textId="57C98170" w:rsidR="00DF0B70" w:rsidRPr="00A720C4" w:rsidRDefault="00610C9C" w:rsidP="00DF0B7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  <w:r w:rsidRPr="00610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DF0B70" w:rsidRPr="00A720C4">
        <w:rPr>
          <w:rFonts w:ascii="Times New Roman" w:hAnsi="Times New Roman" w:cs="Times New Roman"/>
          <w:b/>
          <w:sz w:val="28"/>
          <w:szCs w:val="28"/>
          <w:lang w:val="en-US"/>
        </w:rPr>
        <w:t>T.V. Koryakina,</w:t>
      </w:r>
      <w:r w:rsidR="00DF0B70" w:rsidRPr="00A720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Lipetsk Branch of the Financial University under the Government of the Russian Federation, Lipetsk, Russia</w:t>
      </w:r>
    </w:p>
    <w:p w14:paraId="78DA9D20" w14:textId="77777777" w:rsidR="00E70284" w:rsidRDefault="00E70284" w:rsidP="00DF0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73564EF" w14:textId="74AE0C41" w:rsidR="00E70284" w:rsidRPr="00891838" w:rsidRDefault="00E70284" w:rsidP="00DF0B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B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Annotation</w:t>
      </w:r>
      <w:r w:rsidR="00DF0B70" w:rsidRPr="009D24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F0B70" w:rsidRPr="009D24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Перевод</w:t>
      </w:r>
      <w:r w:rsidR="009D2422" w:rsidRPr="009D24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аннотации</w:t>
      </w:r>
      <w:r w:rsidR="009D2422" w:rsidRPr="008918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9D2422" w:rsidRPr="008918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английский</w:t>
      </w:r>
      <w:r w:rsidR="009D2422" w:rsidRPr="008918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язык</w:t>
      </w:r>
    </w:p>
    <w:p w14:paraId="2D817797" w14:textId="13B3FE6D" w:rsidR="00316D8E" w:rsidRPr="00010ED9" w:rsidRDefault="00316D8E" w:rsidP="00DF0B7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F0B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</w:t>
      </w:r>
      <w:r w:rsidRPr="00010E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0B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words</w:t>
      </w:r>
      <w:r w:rsidRPr="00010E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1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ключевые</w:t>
      </w:r>
      <w:r w:rsidR="009D2422" w:rsidRPr="0001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слова</w:t>
      </w:r>
      <w:r w:rsidR="009D2422" w:rsidRPr="0001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9D2422" w:rsidRPr="0001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английском</w:t>
      </w:r>
      <w:r w:rsidR="009D2422" w:rsidRPr="0001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2422">
        <w:rPr>
          <w:rFonts w:ascii="Times New Roman" w:hAnsi="Times New Roman" w:cs="Times New Roman"/>
          <w:i/>
          <w:iCs/>
          <w:sz w:val="24"/>
          <w:szCs w:val="24"/>
        </w:rPr>
        <w:t>языке</w:t>
      </w:r>
      <w:r w:rsidR="009D2422" w:rsidRPr="0001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D5A968" w14:textId="77777777" w:rsidR="00316D8E" w:rsidRPr="00010ED9" w:rsidRDefault="00316D8E" w:rsidP="00DF0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17DFE84F" w14:textId="68778FA2" w:rsidR="00FA4FD8" w:rsidRDefault="00010ED9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 статьи. Текст статьи. Текст статьи.</w:t>
      </w:r>
      <w:r w:rsidR="003A0B45">
        <w:rPr>
          <w:rFonts w:ascii="Times New Roman" w:hAnsi="Times New Roman" w:cs="Times New Roman"/>
          <w:sz w:val="28"/>
          <w:szCs w:val="28"/>
        </w:rPr>
        <w:t xml:space="preserve"> </w:t>
      </w:r>
      <w:r w:rsidR="003A0B45" w:rsidRPr="003A0B45">
        <w:rPr>
          <w:rFonts w:ascii="Times New Roman" w:hAnsi="Times New Roman" w:cs="Times New Roman"/>
          <w:sz w:val="28"/>
          <w:szCs w:val="28"/>
        </w:rPr>
        <w:t>[</w:t>
      </w:r>
      <w:r w:rsidR="00F63031" w:rsidRPr="00F63031">
        <w:rPr>
          <w:rFonts w:ascii="Times New Roman" w:hAnsi="Times New Roman" w:cs="Times New Roman"/>
          <w:sz w:val="28"/>
          <w:szCs w:val="28"/>
        </w:rPr>
        <w:t>5</w:t>
      </w:r>
      <w:r w:rsidR="003A0B45" w:rsidRPr="003A0B45">
        <w:rPr>
          <w:rFonts w:ascii="Times New Roman" w:hAnsi="Times New Roman" w:cs="Times New Roman"/>
          <w:sz w:val="28"/>
          <w:szCs w:val="28"/>
        </w:rPr>
        <w:t>]</w:t>
      </w:r>
      <w:r w:rsidR="00FC55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6395E8" w14:textId="77777777" w:rsidR="00610C9C" w:rsidRDefault="00610C9C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статьи: </w:t>
      </w:r>
    </w:p>
    <w:p w14:paraId="4DCE33E9" w14:textId="14D29551" w:rsidR="00610C9C" w:rsidRPr="00767522" w:rsidRDefault="00610C9C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введение, гипотеза или цель исследования, методы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исследования, 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исследования, заключение или выводы</w:t>
      </w:r>
    </w:p>
    <w:p w14:paraId="641E57FC" w14:textId="77777777" w:rsidR="00610C9C" w:rsidRDefault="00610C9C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1CF54" w14:textId="163E03A4" w:rsidR="001867FF" w:rsidRPr="00610C9C" w:rsidRDefault="00610C9C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C9C">
        <w:rPr>
          <w:rFonts w:ascii="Times New Roman" w:hAnsi="Times New Roman" w:cs="Times New Roman"/>
          <w:b/>
          <w:bCs/>
          <w:sz w:val="28"/>
          <w:szCs w:val="28"/>
        </w:rPr>
        <w:t>пример оформление текста</w:t>
      </w:r>
    </w:p>
    <w:p w14:paraId="144E6B2A" w14:textId="77777777" w:rsidR="001867FF" w:rsidRPr="001867FF" w:rsidRDefault="001867FF" w:rsidP="00861C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67FF">
        <w:rPr>
          <w:rFonts w:ascii="Times New Roman" w:hAnsi="Times New Roman" w:cs="Times New Roman"/>
          <w:sz w:val="28"/>
          <w:szCs w:val="28"/>
        </w:rPr>
        <w:t>Рассмотрим статическую математическую модель управления ресурсами, для чего будем использовать пространство</w:t>
      </w:r>
    </w:p>
    <w:p w14:paraId="1F71E9F3" w14:textId="77777777" w:rsidR="001867FF" w:rsidRPr="001867FF" w:rsidRDefault="001867FF" w:rsidP="001867FF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1867FF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1867FF">
        <w:rPr>
          <w:rFonts w:ascii="Times New Roman" w:hAnsi="Times New Roman" w:cs="Times New Roman"/>
          <w:spacing w:val="-6"/>
          <w:position w:val="-12"/>
          <w:sz w:val="28"/>
          <w:szCs w:val="28"/>
        </w:rPr>
        <w:object w:dxaOrig="1780" w:dyaOrig="440" w14:anchorId="51D5D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22pt" o:ole="">
            <v:imagedata r:id="rId8" o:title=""/>
          </v:shape>
          <o:OLEObject Type="Embed" ProgID="Equation.DSMT4" ShapeID="_x0000_i1025" DrawAspect="Content" ObjectID="_1732738751" r:id="rId9"/>
        </w:object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fldChar w:fldCharType="begin"/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instrText xml:space="preserve"> MACROBUTTON MTPlaceRef \* MERGEFORMAT </w:instrText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fldChar w:fldCharType="begin"/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instrText xml:space="preserve"> SEQ MTEqn \h \* MERGEFORMAT </w:instrText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fldChar w:fldCharType="end"/>
      </w:r>
      <w:bookmarkStart w:id="1" w:name="ZEqnNum354083"/>
      <w:r w:rsidRPr="001867FF">
        <w:rPr>
          <w:rFonts w:ascii="Times New Roman" w:hAnsi="Times New Roman" w:cs="Times New Roman"/>
          <w:spacing w:val="-6"/>
          <w:sz w:val="28"/>
          <w:szCs w:val="28"/>
        </w:rPr>
        <w:instrText>(</w:instrText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fldChar w:fldCharType="begin"/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instrText xml:space="preserve"> SEQ MTEqn \c \* Arabic \* MERGEFORMAT </w:instrText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fldChar w:fldCharType="separate"/>
      </w:r>
      <w:r w:rsidRPr="001867FF">
        <w:rPr>
          <w:rFonts w:ascii="Times New Roman" w:hAnsi="Times New Roman" w:cs="Times New Roman"/>
          <w:noProof/>
          <w:spacing w:val="-6"/>
          <w:sz w:val="28"/>
          <w:szCs w:val="28"/>
        </w:rPr>
        <w:instrText>1</w:instrText>
      </w:r>
      <w:r w:rsidRPr="001867FF">
        <w:rPr>
          <w:rFonts w:ascii="Times New Roman" w:hAnsi="Times New Roman" w:cs="Times New Roman"/>
          <w:noProof/>
          <w:spacing w:val="-6"/>
          <w:sz w:val="28"/>
          <w:szCs w:val="28"/>
        </w:rPr>
        <w:fldChar w:fldCharType="end"/>
      </w:r>
      <w:r w:rsidRPr="001867FF">
        <w:rPr>
          <w:rFonts w:ascii="Times New Roman" w:hAnsi="Times New Roman" w:cs="Times New Roman"/>
          <w:spacing w:val="-6"/>
          <w:sz w:val="28"/>
          <w:szCs w:val="28"/>
        </w:rPr>
        <w:instrText>)</w:instrText>
      </w:r>
      <w:bookmarkEnd w:id="1"/>
      <w:r w:rsidRPr="001867FF">
        <w:rPr>
          <w:rFonts w:ascii="Times New Roman" w:hAnsi="Times New Roman" w:cs="Times New Roman"/>
          <w:spacing w:val="-6"/>
          <w:sz w:val="28"/>
          <w:szCs w:val="28"/>
        </w:rPr>
        <w:fldChar w:fldCharType="end"/>
      </w:r>
    </w:p>
    <w:p w14:paraId="7E99155F" w14:textId="77777777" w:rsidR="001867FF" w:rsidRDefault="001867FF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A5D2E" w14:textId="77777777" w:rsidR="001867FF" w:rsidRPr="00277CAC" w:rsidRDefault="001867FF" w:rsidP="001867FF">
      <w:pPr>
        <w:pStyle w:val="af0"/>
        <w:ind w:right="-1" w:firstLine="708"/>
        <w:jc w:val="both"/>
      </w:pPr>
      <w:r w:rsidRPr="00277CAC">
        <w:t xml:space="preserve">В рамках государственной программы Липецкой области «Обеспечение населения Липецкой области качественным жильём, социальной инфраструктурой и услугами </w:t>
      </w:r>
      <w:proofErr w:type="gramStart"/>
      <w:r w:rsidRPr="00277CAC">
        <w:t>ЖКХ»  за</w:t>
      </w:r>
      <w:proofErr w:type="gramEnd"/>
      <w:r w:rsidRPr="00277CAC">
        <w:t xml:space="preserve"> период 2018-2020 год были выделены </w:t>
      </w:r>
      <w:r w:rsidRPr="00277CAC">
        <w:lastRenderedPageBreak/>
        <w:t>следующие объемы бюджетных ассигнований (табл.1):</w:t>
      </w:r>
    </w:p>
    <w:p w14:paraId="475200AD" w14:textId="77777777" w:rsidR="001867FF" w:rsidRDefault="001867FF" w:rsidP="001867FF">
      <w:pPr>
        <w:pStyle w:val="af0"/>
        <w:ind w:right="-284"/>
        <w:jc w:val="both"/>
      </w:pPr>
    </w:p>
    <w:p w14:paraId="124282AB" w14:textId="44679B5E" w:rsidR="001867FF" w:rsidRPr="00E65450" w:rsidRDefault="001867FF" w:rsidP="001867FF">
      <w:pPr>
        <w:pStyle w:val="af0"/>
        <w:ind w:right="-284"/>
        <w:jc w:val="center"/>
        <w:rPr>
          <w:b/>
          <w:bCs/>
        </w:rPr>
      </w:pPr>
      <w:r w:rsidRPr="00437EBF">
        <w:rPr>
          <w:b/>
          <w:bCs/>
          <w:i/>
          <w:iCs/>
        </w:rPr>
        <w:t>Таблица 1.</w:t>
      </w:r>
      <w:r w:rsidRPr="007B28C9">
        <w:rPr>
          <w:b/>
          <w:bCs/>
        </w:rPr>
        <w:t xml:space="preserve"> Государственная программа Липецкой области «Обеспечение населения Липецкой области качественным жильём, социальной инфраструктурой и услугами </w:t>
      </w:r>
      <w:proofErr w:type="gramStart"/>
      <w:r w:rsidRPr="007B28C9">
        <w:rPr>
          <w:b/>
          <w:bCs/>
        </w:rPr>
        <w:t>ЖКХ»</w:t>
      </w:r>
      <w:r w:rsidR="00E65450" w:rsidRPr="00E65450">
        <w:rPr>
          <w:b/>
          <w:bCs/>
        </w:rPr>
        <w:t>*</w:t>
      </w:r>
      <w:proofErr w:type="gramEnd"/>
    </w:p>
    <w:p w14:paraId="1C9B8582" w14:textId="77777777" w:rsidR="001867FF" w:rsidRPr="003F2283" w:rsidRDefault="001867FF" w:rsidP="001867FF">
      <w:pPr>
        <w:pStyle w:val="af0"/>
        <w:ind w:right="-284"/>
        <w:jc w:val="right"/>
      </w:pPr>
      <w:r w:rsidRPr="003F2283">
        <w:t>в тысячах рублей</w:t>
      </w:r>
    </w:p>
    <w:tbl>
      <w:tblPr>
        <w:tblStyle w:val="af"/>
        <w:tblW w:w="9759" w:type="dxa"/>
        <w:jc w:val="center"/>
        <w:tblLook w:val="04A0" w:firstRow="1" w:lastRow="0" w:firstColumn="1" w:lastColumn="0" w:noHBand="0" w:noVBand="1"/>
      </w:tblPr>
      <w:tblGrid>
        <w:gridCol w:w="2623"/>
        <w:gridCol w:w="1722"/>
        <w:gridCol w:w="1721"/>
        <w:gridCol w:w="1721"/>
        <w:gridCol w:w="1972"/>
      </w:tblGrid>
      <w:tr w:rsidR="001867FF" w:rsidRPr="007B28C9" w14:paraId="69CC1B81" w14:textId="77777777" w:rsidTr="00DF719B">
        <w:trPr>
          <w:trHeight w:val="275"/>
          <w:jc w:val="center"/>
        </w:trPr>
        <w:tc>
          <w:tcPr>
            <w:tcW w:w="2623" w:type="dxa"/>
          </w:tcPr>
          <w:p w14:paraId="155D8639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22" w:type="dxa"/>
          </w:tcPr>
          <w:p w14:paraId="3FF302D0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2018</w:t>
            </w:r>
          </w:p>
        </w:tc>
        <w:tc>
          <w:tcPr>
            <w:tcW w:w="1721" w:type="dxa"/>
          </w:tcPr>
          <w:p w14:paraId="68BFB1B0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2019</w:t>
            </w:r>
          </w:p>
        </w:tc>
        <w:tc>
          <w:tcPr>
            <w:tcW w:w="1721" w:type="dxa"/>
          </w:tcPr>
          <w:p w14:paraId="1D109BC2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2020</w:t>
            </w:r>
          </w:p>
        </w:tc>
        <w:tc>
          <w:tcPr>
            <w:tcW w:w="1972" w:type="dxa"/>
          </w:tcPr>
          <w:p w14:paraId="21342DC1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Итого:</w:t>
            </w:r>
          </w:p>
        </w:tc>
      </w:tr>
      <w:tr w:rsidR="001867FF" w:rsidRPr="007B28C9" w14:paraId="40F1C6F8" w14:textId="77777777" w:rsidTr="00DF719B">
        <w:trPr>
          <w:trHeight w:val="826"/>
          <w:jc w:val="center"/>
        </w:trPr>
        <w:tc>
          <w:tcPr>
            <w:tcW w:w="2623" w:type="dxa"/>
          </w:tcPr>
          <w:p w14:paraId="56480E43" w14:textId="77777777" w:rsidR="001867FF" w:rsidRPr="00891838" w:rsidRDefault="001867FF" w:rsidP="00DF719B">
            <w:pPr>
              <w:pStyle w:val="af0"/>
              <w:ind w:right="-284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Соглашение о предоставлении субсидий</w:t>
            </w:r>
          </w:p>
        </w:tc>
        <w:tc>
          <w:tcPr>
            <w:tcW w:w="1722" w:type="dxa"/>
          </w:tcPr>
          <w:p w14:paraId="2557F77C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120 517,54</w:t>
            </w:r>
          </w:p>
        </w:tc>
        <w:tc>
          <w:tcPr>
            <w:tcW w:w="1721" w:type="dxa"/>
          </w:tcPr>
          <w:p w14:paraId="3ABE0D0A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228 935,59</w:t>
            </w:r>
          </w:p>
        </w:tc>
        <w:tc>
          <w:tcPr>
            <w:tcW w:w="1721" w:type="dxa"/>
          </w:tcPr>
          <w:p w14:paraId="28070CEE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511 381,32</w:t>
            </w:r>
          </w:p>
        </w:tc>
        <w:tc>
          <w:tcPr>
            <w:tcW w:w="1972" w:type="dxa"/>
          </w:tcPr>
          <w:p w14:paraId="3187C733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860 834,45</w:t>
            </w:r>
          </w:p>
        </w:tc>
      </w:tr>
      <w:tr w:rsidR="001867FF" w:rsidRPr="007B28C9" w14:paraId="1A4CED5B" w14:textId="77777777" w:rsidTr="00DF719B">
        <w:trPr>
          <w:trHeight w:val="550"/>
          <w:jc w:val="center"/>
        </w:trPr>
        <w:tc>
          <w:tcPr>
            <w:tcW w:w="2623" w:type="dxa"/>
          </w:tcPr>
          <w:p w14:paraId="166AF0F6" w14:textId="77777777" w:rsidR="001867FF" w:rsidRPr="00891838" w:rsidRDefault="001867FF" w:rsidP="00DF719B">
            <w:pPr>
              <w:pStyle w:val="af0"/>
              <w:ind w:right="-284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Соглашение о передаче полномочий</w:t>
            </w:r>
          </w:p>
        </w:tc>
        <w:tc>
          <w:tcPr>
            <w:tcW w:w="1722" w:type="dxa"/>
          </w:tcPr>
          <w:p w14:paraId="1FAAD12E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88 829,93</w:t>
            </w:r>
          </w:p>
        </w:tc>
        <w:tc>
          <w:tcPr>
            <w:tcW w:w="1721" w:type="dxa"/>
          </w:tcPr>
          <w:p w14:paraId="772793F2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5 687,34</w:t>
            </w:r>
          </w:p>
        </w:tc>
        <w:tc>
          <w:tcPr>
            <w:tcW w:w="1721" w:type="dxa"/>
          </w:tcPr>
          <w:p w14:paraId="44639AA2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3C300C19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94 517,27</w:t>
            </w:r>
          </w:p>
        </w:tc>
      </w:tr>
      <w:tr w:rsidR="001867FF" w:rsidRPr="007B28C9" w14:paraId="03C2E3B2" w14:textId="77777777" w:rsidTr="00DF719B">
        <w:trPr>
          <w:trHeight w:val="275"/>
          <w:jc w:val="center"/>
        </w:trPr>
        <w:tc>
          <w:tcPr>
            <w:tcW w:w="2623" w:type="dxa"/>
          </w:tcPr>
          <w:p w14:paraId="143A8079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Итого:</w:t>
            </w:r>
          </w:p>
        </w:tc>
        <w:tc>
          <w:tcPr>
            <w:tcW w:w="1722" w:type="dxa"/>
          </w:tcPr>
          <w:p w14:paraId="235F4F37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209 347,47</w:t>
            </w:r>
          </w:p>
        </w:tc>
        <w:tc>
          <w:tcPr>
            <w:tcW w:w="1721" w:type="dxa"/>
          </w:tcPr>
          <w:p w14:paraId="1A6EBFBC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234 622,93</w:t>
            </w:r>
          </w:p>
        </w:tc>
        <w:tc>
          <w:tcPr>
            <w:tcW w:w="1721" w:type="dxa"/>
          </w:tcPr>
          <w:p w14:paraId="25BE3F1A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511 381,32</w:t>
            </w:r>
          </w:p>
        </w:tc>
        <w:tc>
          <w:tcPr>
            <w:tcW w:w="1972" w:type="dxa"/>
          </w:tcPr>
          <w:p w14:paraId="0E879DF1" w14:textId="77777777" w:rsidR="001867FF" w:rsidRPr="00891838" w:rsidRDefault="001867FF" w:rsidP="00DF719B">
            <w:pPr>
              <w:pStyle w:val="af0"/>
              <w:ind w:right="-284"/>
              <w:jc w:val="center"/>
              <w:rPr>
                <w:sz w:val="24"/>
                <w:szCs w:val="24"/>
              </w:rPr>
            </w:pPr>
            <w:r w:rsidRPr="00891838">
              <w:rPr>
                <w:sz w:val="24"/>
                <w:szCs w:val="24"/>
              </w:rPr>
              <w:t>955 351,72</w:t>
            </w:r>
          </w:p>
        </w:tc>
      </w:tr>
    </w:tbl>
    <w:p w14:paraId="0113E0F6" w14:textId="77777777" w:rsidR="00E65450" w:rsidRPr="00E65450" w:rsidRDefault="00E65450" w:rsidP="00E6545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8"/>
        </w:rPr>
      </w:pPr>
      <w:r w:rsidRPr="00E65450">
        <w:rPr>
          <w:rFonts w:ascii="Times New Roman" w:hAnsi="Times New Roman" w:cs="Times New Roman"/>
          <w:bCs/>
          <w:i/>
          <w:sz w:val="24"/>
          <w:szCs w:val="28"/>
        </w:rPr>
        <w:t>*Составлено автором</w:t>
      </w:r>
      <w:r>
        <w:rPr>
          <w:rFonts w:ascii="Times New Roman" w:hAnsi="Times New Roman" w:cs="Times New Roman"/>
          <w:bCs/>
          <w:i/>
          <w:sz w:val="24"/>
          <w:szCs w:val="28"/>
        </w:rPr>
        <w:t xml:space="preserve"> или составлено автором по данным </w:t>
      </w:r>
      <w:proofErr w:type="gramStart"/>
      <w:r w:rsidRPr="00E65450">
        <w:rPr>
          <w:rFonts w:ascii="Times New Roman" w:hAnsi="Times New Roman" w:cs="Times New Roman"/>
          <w:bCs/>
          <w:i/>
          <w:sz w:val="24"/>
          <w:szCs w:val="28"/>
        </w:rPr>
        <w:t>[ ]</w:t>
      </w:r>
      <w:proofErr w:type="gramEnd"/>
    </w:p>
    <w:p w14:paraId="42BE22B7" w14:textId="77777777" w:rsidR="001867FF" w:rsidRDefault="001867FF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DF891" w14:textId="2FF0C4E4" w:rsidR="00010ED9" w:rsidRDefault="00010ED9" w:rsidP="00010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18CB">
        <w:rPr>
          <w:rFonts w:ascii="Times New Roman" w:hAnsi="Times New Roman" w:cs="Times New Roman"/>
          <w:sz w:val="28"/>
          <w:szCs w:val="28"/>
        </w:rPr>
        <w:t>родукции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в динамике индекса физического объема </w:t>
      </w:r>
      <w:r w:rsidRPr="00E518CB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 w:rsidRPr="00E518CB"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8C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последние 6 лет отражена </w:t>
      </w:r>
      <w:r w:rsidRPr="00E518C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8CB">
        <w:rPr>
          <w:rFonts w:ascii="Times New Roman" w:hAnsi="Times New Roman" w:cs="Times New Roman"/>
          <w:sz w:val="28"/>
          <w:szCs w:val="28"/>
        </w:rPr>
        <w:t>рисунке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8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C595D0" w14:textId="77777777" w:rsidR="00010ED9" w:rsidRDefault="00010ED9" w:rsidP="00010ED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49CCBE" wp14:editId="4A4059A8">
            <wp:simplePos x="0" y="0"/>
            <wp:positionH relativeFrom="column">
              <wp:posOffset>-6985</wp:posOffset>
            </wp:positionH>
            <wp:positionV relativeFrom="paragraph">
              <wp:posOffset>166370</wp:posOffset>
            </wp:positionV>
            <wp:extent cx="5970905" cy="2112010"/>
            <wp:effectExtent l="0" t="0" r="10795" b="254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11CD0" w14:textId="60399A89" w:rsidR="00010ED9" w:rsidRDefault="00010ED9" w:rsidP="00010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D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Рис.1.</w:t>
      </w:r>
      <w:r w:rsidRPr="00987D4F">
        <w:rPr>
          <w:rFonts w:ascii="Times New Roman" w:hAnsi="Times New Roman" w:cs="Times New Roman"/>
          <w:b/>
          <w:bCs/>
          <w:sz w:val="28"/>
          <w:szCs w:val="28"/>
        </w:rPr>
        <w:t xml:space="preserve"> Индекс физического объема производства продукции сельского хозяйства Липецкой области</w:t>
      </w:r>
      <w:r w:rsidR="00E65450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1CEA5A48" w14:textId="0F286A3C" w:rsidR="00E65450" w:rsidRPr="00E65450" w:rsidRDefault="00E65450" w:rsidP="00E6545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8"/>
        </w:rPr>
      </w:pPr>
      <w:r w:rsidRPr="00E65450">
        <w:rPr>
          <w:rFonts w:ascii="Times New Roman" w:hAnsi="Times New Roman" w:cs="Times New Roman"/>
          <w:bCs/>
          <w:i/>
          <w:sz w:val="24"/>
          <w:szCs w:val="28"/>
        </w:rPr>
        <w:t>*Составлено автором</w:t>
      </w:r>
      <w:r w:rsidR="00610C9C">
        <w:rPr>
          <w:rFonts w:ascii="Times New Roman" w:hAnsi="Times New Roman" w:cs="Times New Roman"/>
          <w:bCs/>
          <w:i/>
          <w:sz w:val="24"/>
          <w:szCs w:val="28"/>
        </w:rPr>
        <w:t>(ми)</w:t>
      </w:r>
      <w:r>
        <w:rPr>
          <w:rFonts w:ascii="Times New Roman" w:hAnsi="Times New Roman" w:cs="Times New Roman"/>
          <w:bCs/>
          <w:i/>
          <w:sz w:val="24"/>
          <w:szCs w:val="28"/>
        </w:rPr>
        <w:t xml:space="preserve"> или составлено автором</w:t>
      </w:r>
      <w:r w:rsidR="00610C9C">
        <w:rPr>
          <w:rFonts w:ascii="Times New Roman" w:hAnsi="Times New Roman" w:cs="Times New Roman"/>
          <w:bCs/>
          <w:i/>
          <w:sz w:val="24"/>
          <w:szCs w:val="28"/>
        </w:rPr>
        <w:t>(ми)</w:t>
      </w:r>
      <w:r>
        <w:rPr>
          <w:rFonts w:ascii="Times New Roman" w:hAnsi="Times New Roman" w:cs="Times New Roman"/>
          <w:bCs/>
          <w:i/>
          <w:sz w:val="24"/>
          <w:szCs w:val="28"/>
        </w:rPr>
        <w:t xml:space="preserve"> по данным </w:t>
      </w:r>
      <w:proofErr w:type="gramStart"/>
      <w:r w:rsidRPr="00E65450">
        <w:rPr>
          <w:rFonts w:ascii="Times New Roman" w:hAnsi="Times New Roman" w:cs="Times New Roman"/>
          <w:bCs/>
          <w:i/>
          <w:sz w:val="24"/>
          <w:szCs w:val="28"/>
        </w:rPr>
        <w:t>[ ]</w:t>
      </w:r>
      <w:proofErr w:type="gramEnd"/>
    </w:p>
    <w:p w14:paraId="73C42DB4" w14:textId="1C8B1FA5" w:rsidR="00F971B0" w:rsidRDefault="00F971B0" w:rsidP="00DF0B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F56DE" w14:textId="4E246494" w:rsidR="00935D12" w:rsidRDefault="00935D12" w:rsidP="00DF0B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819171" w14:textId="77777777" w:rsidR="00E65450" w:rsidRDefault="00070AF8" w:rsidP="00DF0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0AF8">
        <w:rPr>
          <w:rFonts w:ascii="Times New Roman" w:eastAsia="Calibri" w:hAnsi="Times New Roman" w:cs="Times New Roman"/>
          <w:b/>
          <w:bCs/>
          <w:sz w:val="28"/>
          <w:szCs w:val="28"/>
        </w:rPr>
        <w:t>Список использованных источников</w:t>
      </w:r>
      <w:r w:rsidR="00010E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6A9BFCB" w14:textId="20A69A7E" w:rsidR="00935D12" w:rsidRPr="00070AF8" w:rsidRDefault="00010ED9" w:rsidP="00DF0B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(в порядке, указанном в самом тексте статьи, т.е. не по алфавиту)</w:t>
      </w:r>
      <w:r w:rsidR="00070AF8" w:rsidRPr="00070AF8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43CBAF8C" w14:textId="781A68F8" w:rsidR="0084491A" w:rsidRDefault="0084491A" w:rsidP="00A720C4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F1ECF71" w14:textId="77777777" w:rsidR="00610C9C" w:rsidRPr="00045F6E" w:rsidRDefault="00610C9C" w:rsidP="000E24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6E">
        <w:rPr>
          <w:rFonts w:ascii="Times New Roman" w:hAnsi="Times New Roman" w:cs="Times New Roman"/>
          <w:sz w:val="28"/>
          <w:szCs w:val="28"/>
        </w:rPr>
        <w:t xml:space="preserve">Смыслова, О. Ю. Роль национальных проектов в развитии человеческих ресурсов на сельских территориях / О. Ю. Смыслова // Глобальные проблемы модернизации национальной </w:t>
      </w:r>
      <w:proofErr w:type="gramStart"/>
      <w:r w:rsidRPr="00045F6E">
        <w:rPr>
          <w:rFonts w:ascii="Times New Roman" w:hAnsi="Times New Roman" w:cs="Times New Roman"/>
          <w:sz w:val="28"/>
          <w:szCs w:val="28"/>
        </w:rPr>
        <w:t>экономики :</w:t>
      </w:r>
      <w:proofErr w:type="gramEnd"/>
      <w:r w:rsidRPr="00045F6E">
        <w:rPr>
          <w:rFonts w:ascii="Times New Roman" w:hAnsi="Times New Roman" w:cs="Times New Roman"/>
          <w:sz w:val="28"/>
          <w:szCs w:val="28"/>
        </w:rPr>
        <w:t xml:space="preserve"> Материалы XI Международной научно-практической конференции, Тамбов, 18 мая 2022 года. – Тамбов: Издательский дом «Державинский», 2022. – С. </w:t>
      </w:r>
      <w:proofErr w:type="gramStart"/>
      <w:r w:rsidRPr="00045F6E">
        <w:rPr>
          <w:rFonts w:ascii="Times New Roman" w:hAnsi="Times New Roman" w:cs="Times New Roman"/>
          <w:sz w:val="28"/>
          <w:szCs w:val="28"/>
        </w:rPr>
        <w:t>646-652</w:t>
      </w:r>
      <w:proofErr w:type="gramEnd"/>
      <w:r w:rsidRPr="00045F6E">
        <w:rPr>
          <w:rFonts w:ascii="Times New Roman" w:hAnsi="Times New Roman" w:cs="Times New Roman"/>
          <w:sz w:val="28"/>
          <w:szCs w:val="28"/>
        </w:rPr>
        <w:t>.</w:t>
      </w:r>
      <w:r w:rsidRPr="00045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5B293" w14:textId="70E59A4D" w:rsidR="00610C9C" w:rsidRPr="00045F6E" w:rsidRDefault="00610C9C" w:rsidP="000E24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6E">
        <w:rPr>
          <w:rFonts w:ascii="Times New Roman" w:hAnsi="Times New Roman" w:cs="Times New Roman"/>
          <w:sz w:val="28"/>
          <w:szCs w:val="28"/>
        </w:rPr>
        <w:t xml:space="preserve">Смыслова, О. Ю. Особенности развития аграрного производства в России в современных условиях / О. Ю. Смыслова, П. Н. Юрова, А. А. Иванова // </w:t>
      </w:r>
      <w:r w:rsidRPr="00045F6E">
        <w:rPr>
          <w:rFonts w:ascii="Times New Roman" w:hAnsi="Times New Roman" w:cs="Times New Roman"/>
          <w:sz w:val="28"/>
          <w:szCs w:val="28"/>
        </w:rPr>
        <w:lastRenderedPageBreak/>
        <w:t xml:space="preserve">Фундаментальные исследования. – 2022. – </w:t>
      </w:r>
      <w:proofErr w:type="gramStart"/>
      <w:r w:rsidRPr="00045F6E">
        <w:rPr>
          <w:rFonts w:ascii="Times New Roman" w:hAnsi="Times New Roman" w:cs="Times New Roman"/>
          <w:sz w:val="28"/>
          <w:szCs w:val="28"/>
        </w:rPr>
        <w:t>№ 10-1</w:t>
      </w:r>
      <w:proofErr w:type="gramEnd"/>
      <w:r w:rsidRPr="00045F6E">
        <w:rPr>
          <w:rFonts w:ascii="Times New Roman" w:hAnsi="Times New Roman" w:cs="Times New Roman"/>
          <w:sz w:val="28"/>
          <w:szCs w:val="28"/>
        </w:rPr>
        <w:t>. – С. 96-104. – DOI 10.17513/fr.43350.</w:t>
      </w:r>
      <w:r w:rsidRPr="00045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6579" w14:textId="062CEF8B" w:rsidR="00610C9C" w:rsidRPr="00045F6E" w:rsidRDefault="00610C9C" w:rsidP="000E24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6E">
        <w:rPr>
          <w:rFonts w:ascii="Times New Roman" w:hAnsi="Times New Roman" w:cs="Times New Roman"/>
          <w:sz w:val="28"/>
          <w:szCs w:val="28"/>
        </w:rPr>
        <w:t xml:space="preserve">Иванова, Н. В. Направления перспективного развития инфраструктуры региона / Н. В. Иванова, А. А. Иванова // Вестник Тульского филиала Финуниверситета. – 2020. – № 1. – С. </w:t>
      </w:r>
      <w:proofErr w:type="gramStart"/>
      <w:r w:rsidRPr="00045F6E">
        <w:rPr>
          <w:rFonts w:ascii="Times New Roman" w:hAnsi="Times New Roman" w:cs="Times New Roman"/>
          <w:sz w:val="28"/>
          <w:szCs w:val="28"/>
        </w:rPr>
        <w:t>479-481</w:t>
      </w:r>
      <w:proofErr w:type="gramEnd"/>
      <w:r w:rsidRPr="00045F6E">
        <w:rPr>
          <w:rFonts w:ascii="Times New Roman" w:hAnsi="Times New Roman" w:cs="Times New Roman"/>
          <w:sz w:val="28"/>
          <w:szCs w:val="28"/>
        </w:rPr>
        <w:t>.</w:t>
      </w:r>
    </w:p>
    <w:p w14:paraId="0234BFC9" w14:textId="2A30C90B" w:rsidR="00610C9C" w:rsidRPr="00045F6E" w:rsidRDefault="00610C9C" w:rsidP="00610C9C">
      <w:pPr>
        <w:pStyle w:val="a3"/>
        <w:numPr>
          <w:ilvl w:val="0"/>
          <w:numId w:val="7"/>
        </w:numPr>
        <w:spacing w:after="150" w:line="288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5F6E">
        <w:rPr>
          <w:rFonts w:ascii="Times New Roman" w:hAnsi="Times New Roman" w:cs="Times New Roman"/>
          <w:bCs/>
          <w:sz w:val="28"/>
          <w:szCs w:val="28"/>
        </w:rPr>
        <w:t xml:space="preserve">В Липецкой области назвали приоритеты развития АПК [Электронный ресурс]. </w:t>
      </w:r>
      <w:r w:rsidRPr="00045F6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11" w:history="1">
        <w:r w:rsidRPr="00045F6E">
          <w:rPr>
            <w:rFonts w:ascii="Times New Roman" w:hAnsi="Times New Roman" w:cs="Times New Roman"/>
            <w:bCs/>
            <w:sz w:val="28"/>
            <w:szCs w:val="28"/>
            <w:lang w:val="en-US"/>
          </w:rPr>
          <w:t>https://rg.ru/2021/11/19/reg-cfo/v-lipeckoj-oblasti-nazvali-prioritety-razvitiia-apk.html</w:t>
        </w:r>
      </w:hyperlink>
      <w:r w:rsidRPr="00045F6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B77ADF" w:rsidRPr="00045F6E">
        <w:rPr>
          <w:rFonts w:ascii="Times New Roman" w:hAnsi="Times New Roman" w:cs="Times New Roman"/>
          <w:bCs/>
          <w:sz w:val="28"/>
          <w:szCs w:val="28"/>
        </w:rPr>
        <w:t>(д</w:t>
      </w:r>
      <w:r w:rsidRPr="00045F6E">
        <w:rPr>
          <w:rFonts w:ascii="Times New Roman" w:hAnsi="Times New Roman" w:cs="Times New Roman"/>
          <w:bCs/>
          <w:sz w:val="28"/>
          <w:szCs w:val="28"/>
        </w:rPr>
        <w:t>ата обращения: 14.</w:t>
      </w:r>
      <w:r w:rsidRPr="00045F6E">
        <w:rPr>
          <w:rFonts w:ascii="Times New Roman" w:hAnsi="Times New Roman" w:cs="Times New Roman"/>
          <w:bCs/>
          <w:sz w:val="28"/>
          <w:szCs w:val="28"/>
          <w:lang w:val="en-US"/>
        </w:rPr>
        <w:t>02</w:t>
      </w:r>
      <w:r w:rsidRPr="00045F6E">
        <w:rPr>
          <w:rFonts w:ascii="Times New Roman" w:hAnsi="Times New Roman" w:cs="Times New Roman"/>
          <w:bCs/>
          <w:sz w:val="28"/>
          <w:szCs w:val="28"/>
        </w:rPr>
        <w:t>.202</w:t>
      </w:r>
      <w:r w:rsidRPr="00045F6E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B77ADF" w:rsidRPr="00045F6E">
        <w:rPr>
          <w:rFonts w:ascii="Times New Roman" w:hAnsi="Times New Roman" w:cs="Times New Roman"/>
          <w:bCs/>
          <w:sz w:val="28"/>
          <w:szCs w:val="28"/>
        </w:rPr>
        <w:t>)</w:t>
      </w:r>
      <w:r w:rsidRPr="00045F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51F8C8" w14:textId="1BBE1D22" w:rsidR="00B77ADF" w:rsidRPr="00045F6E" w:rsidRDefault="00B77ADF" w:rsidP="00B77AD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F6E">
        <w:rPr>
          <w:rFonts w:ascii="Times New Roman" w:hAnsi="Times New Roman" w:cs="Times New Roman"/>
          <w:bCs/>
          <w:sz w:val="28"/>
          <w:szCs w:val="28"/>
        </w:rPr>
        <w:t xml:space="preserve">Официальный сайт Федеральной службы государственной статистики. [Электронный ресурс]. URL: </w:t>
      </w:r>
      <w:hyperlink r:id="rId12" w:tgtFrame="_blank" w:history="1">
        <w:r w:rsidRPr="00045F6E">
          <w:rPr>
            <w:rFonts w:ascii="Times New Roman" w:hAnsi="Times New Roman" w:cs="Times New Roman"/>
            <w:bCs/>
            <w:sz w:val="28"/>
            <w:szCs w:val="28"/>
          </w:rPr>
          <w:t>http://www.gks.ru</w:t>
        </w:r>
      </w:hyperlink>
      <w:r w:rsidRPr="00045F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45F6E">
        <w:rPr>
          <w:rFonts w:ascii="Times New Roman" w:hAnsi="Times New Roman" w:cs="Times New Roman"/>
          <w:bCs/>
          <w:sz w:val="28"/>
          <w:szCs w:val="28"/>
        </w:rPr>
        <w:t>(д</w:t>
      </w:r>
      <w:r w:rsidRPr="00045F6E">
        <w:rPr>
          <w:rFonts w:ascii="Times New Roman" w:hAnsi="Times New Roman" w:cs="Times New Roman"/>
          <w:bCs/>
          <w:sz w:val="28"/>
          <w:szCs w:val="28"/>
        </w:rPr>
        <w:t>ата обращения: 07.02.2022</w:t>
      </w:r>
      <w:r w:rsidRPr="00045F6E">
        <w:rPr>
          <w:rFonts w:ascii="Times New Roman" w:hAnsi="Times New Roman" w:cs="Times New Roman"/>
          <w:bCs/>
          <w:sz w:val="28"/>
          <w:szCs w:val="28"/>
        </w:rPr>
        <w:t>)</w:t>
      </w:r>
      <w:r w:rsidRPr="00045F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EE568E" w14:textId="6043FE88" w:rsidR="00610C9C" w:rsidRPr="00045F6E" w:rsidRDefault="00045F6E" w:rsidP="000E24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F6E">
        <w:rPr>
          <w:rFonts w:ascii="Times New Roman" w:hAnsi="Times New Roman" w:cs="Times New Roman"/>
          <w:sz w:val="28"/>
          <w:szCs w:val="28"/>
        </w:rPr>
        <w:t xml:space="preserve">Таланов </w:t>
      </w:r>
      <w:r w:rsidRPr="00045F6E">
        <w:rPr>
          <w:rFonts w:ascii="Times New Roman" w:hAnsi="Times New Roman" w:cs="Times New Roman"/>
          <w:sz w:val="28"/>
          <w:szCs w:val="28"/>
        </w:rPr>
        <w:t>С.Л.</w:t>
      </w:r>
      <w:r w:rsidRPr="00045F6E">
        <w:rPr>
          <w:rFonts w:ascii="Times New Roman" w:hAnsi="Times New Roman" w:cs="Times New Roman"/>
          <w:sz w:val="28"/>
          <w:szCs w:val="28"/>
        </w:rPr>
        <w:t xml:space="preserve"> </w:t>
      </w:r>
      <w:r w:rsidRPr="00045F6E">
        <w:rPr>
          <w:rFonts w:ascii="Times New Roman" w:hAnsi="Times New Roman" w:cs="Times New Roman"/>
          <w:sz w:val="28"/>
          <w:szCs w:val="28"/>
        </w:rPr>
        <w:t>Государственная политика в сфере высшего образования в</w:t>
      </w:r>
      <w:r w:rsidRPr="00045F6E">
        <w:rPr>
          <w:rFonts w:ascii="Times New Roman" w:hAnsi="Times New Roman" w:cs="Times New Roman"/>
          <w:sz w:val="28"/>
          <w:szCs w:val="28"/>
        </w:rPr>
        <w:t xml:space="preserve"> РФ: </w:t>
      </w:r>
      <w:r w:rsidRPr="00045F6E">
        <w:rPr>
          <w:rFonts w:ascii="Times New Roman" w:hAnsi="Times New Roman" w:cs="Times New Roman"/>
          <w:sz w:val="28"/>
          <w:szCs w:val="28"/>
        </w:rPr>
        <w:t xml:space="preserve">аспекты ее реализации в вузах Центрального федерального округа </w:t>
      </w:r>
      <w:r w:rsidRPr="00045F6E">
        <w:rPr>
          <w:rFonts w:ascii="Times New Roman" w:hAnsi="Times New Roman" w:cs="Times New Roman"/>
          <w:sz w:val="28"/>
          <w:szCs w:val="28"/>
        </w:rPr>
        <w:t>// Социально-политические исследования. 2022. №2 (15). URL: https://cyberleninka.ru/article/n/gosudarstvennaya-politika-v-sfere-vysshego-obrazovaniya-v-rf-aspekty-ee-realizatsii-v-vuzah-tsentralnogo-federalnogo-okruga (дата обращения: 16.12.2022).</w:t>
      </w:r>
    </w:p>
    <w:p w14:paraId="2B8895ED" w14:textId="2F716718" w:rsidR="00045F6E" w:rsidRPr="00045F6E" w:rsidRDefault="00045F6E" w:rsidP="000E24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F6E">
        <w:rPr>
          <w:rFonts w:ascii="Times New Roman" w:hAnsi="Times New Roman" w:cs="Times New Roman"/>
          <w:sz w:val="28"/>
          <w:szCs w:val="28"/>
        </w:rPr>
        <w:t>Курегян</w:t>
      </w:r>
      <w:proofErr w:type="spellEnd"/>
      <w:r w:rsidRPr="00045F6E">
        <w:rPr>
          <w:rFonts w:ascii="Times New Roman" w:hAnsi="Times New Roman" w:cs="Times New Roman"/>
          <w:sz w:val="28"/>
          <w:szCs w:val="28"/>
        </w:rPr>
        <w:t xml:space="preserve"> С.В., Елкина </w:t>
      </w:r>
      <w:proofErr w:type="gramStart"/>
      <w:r w:rsidRPr="00045F6E">
        <w:rPr>
          <w:rFonts w:ascii="Times New Roman" w:hAnsi="Times New Roman" w:cs="Times New Roman"/>
          <w:sz w:val="28"/>
          <w:szCs w:val="28"/>
        </w:rPr>
        <w:t>О.С.</w:t>
      </w:r>
      <w:proofErr w:type="gramEnd"/>
      <w:r w:rsidRPr="00045F6E">
        <w:rPr>
          <w:rFonts w:ascii="Times New Roman" w:hAnsi="Times New Roman" w:cs="Times New Roman"/>
          <w:sz w:val="28"/>
          <w:szCs w:val="28"/>
        </w:rPr>
        <w:t>, Елкин С.Е. Инновационная экономика и экономика инноваций // Экономическая наука сегодня. 2018. №8. URL: https://cyberleninka.ru/article/n/innovatsionnaya-ekonomika-i-ekonomika-innovatsiy (дата обращения: 16.12.2022).</w:t>
      </w:r>
    </w:p>
    <w:p w14:paraId="5EB32B04" w14:textId="77777777" w:rsidR="00CA4E08" w:rsidRPr="00045F6E" w:rsidRDefault="00CA4E08" w:rsidP="00944C9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515B1" w14:textId="60880EF8" w:rsidR="00944C99" w:rsidRPr="00340C73" w:rsidRDefault="00944C99" w:rsidP="00944C9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0C4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720C4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720C4"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r w:rsidR="00C24AFF">
        <w:rPr>
          <w:rFonts w:ascii="Times New Roman" w:hAnsi="Times New Roman" w:cs="Times New Roman"/>
          <w:b/>
          <w:bCs/>
          <w:sz w:val="24"/>
          <w:szCs w:val="24"/>
        </w:rPr>
        <w:t>ах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r w:rsidRPr="003A0B45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A0B45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A0B4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A0B45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</w:t>
      </w:r>
      <w:r w:rsidRPr="00340C7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86DEEC8" w14:textId="77777777" w:rsidR="00944C99" w:rsidRPr="00340C73" w:rsidRDefault="00944C99" w:rsidP="00944C9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9900E8" w14:textId="7C2FBF35" w:rsidR="00B06A52" w:rsidRPr="000E24E6" w:rsidRDefault="00B06A52" w:rsidP="000E24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06A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Смыслова Ольга Юрьевна – </w:t>
      </w:r>
      <w:r w:rsidRPr="00B06A52">
        <w:rPr>
          <w:rFonts w:ascii="Times New Roman" w:hAnsi="Times New Roman" w:cs="Times New Roman"/>
          <w:i/>
          <w:iCs/>
          <w:sz w:val="24"/>
          <w:szCs w:val="24"/>
        </w:rPr>
        <w:t xml:space="preserve">профессор кафедры «Менеджмент и общегуманитарные </w:t>
      </w:r>
      <w:r w:rsidRPr="000E24E6">
        <w:rPr>
          <w:rFonts w:ascii="Times New Roman" w:hAnsi="Times New Roman" w:cs="Times New Roman"/>
          <w:i/>
          <w:iCs/>
          <w:sz w:val="24"/>
          <w:szCs w:val="24"/>
        </w:rPr>
        <w:t>дисциплины» Липецкого филиала ФГОБУ ВО «Финансовый университет при Правительстве РФ»</w:t>
      </w:r>
      <w:r w:rsidR="00340C73">
        <w:rPr>
          <w:rFonts w:ascii="Times New Roman" w:hAnsi="Times New Roman" w:cs="Times New Roman"/>
          <w:i/>
          <w:iCs/>
          <w:sz w:val="24"/>
          <w:szCs w:val="24"/>
        </w:rPr>
        <w:t>, д.э.н., доцент</w:t>
      </w:r>
      <w:r w:rsidRPr="000E24E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E24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13" w:history="1">
        <w:r w:rsidRPr="000E24E6">
          <w:rPr>
            <w:rFonts w:ascii="Times New Roman" w:hAnsi="Times New Roman" w:cs="Times New Roman"/>
            <w:sz w:val="24"/>
            <w:szCs w:val="24"/>
            <w:lang w:val="en-US"/>
          </w:rPr>
          <w:t>savenkova-olga@mail.ru</w:t>
        </w:r>
      </w:hyperlink>
      <w:r w:rsidRPr="000E24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/ </w:t>
      </w:r>
      <w:proofErr w:type="spellStart"/>
      <w:r w:rsidRPr="000E24E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Smyslova</w:t>
      </w:r>
      <w:proofErr w:type="spellEnd"/>
      <w:r w:rsidRPr="000E24E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Olga </w:t>
      </w:r>
      <w:proofErr w:type="spellStart"/>
      <w:r w:rsidRPr="000E24E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Yuryevna</w:t>
      </w:r>
      <w:proofErr w:type="spellEnd"/>
      <w:r w:rsidRPr="000E24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Professor of the Department of "Management and General Humanitarian Disciplines" of the Lipetsk branch of the FSOBU HE "Financial University under the Government of the Russian Federation". E-mail: </w:t>
      </w:r>
      <w:hyperlink r:id="rId14" w:history="1">
        <w:r w:rsidRPr="000E24E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savenkova-olga@mail.ru</w:t>
        </w:r>
      </w:hyperlink>
      <w:r w:rsidRPr="000E24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026960BE" w14:textId="49AD05A5" w:rsidR="00B06A52" w:rsidRPr="00891838" w:rsidRDefault="00B06A52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E6">
        <w:rPr>
          <w:rFonts w:ascii="Times New Roman" w:hAnsi="Times New Roman" w:cs="Times New Roman"/>
          <w:sz w:val="24"/>
          <w:szCs w:val="24"/>
          <w:lang w:val="en-US"/>
        </w:rPr>
        <w:t xml:space="preserve">SPIN РИНЦ </w:t>
      </w:r>
      <w:r w:rsidR="00861CFC" w:rsidRPr="00891838">
        <w:rPr>
          <w:rFonts w:ascii="Times New Roman" w:hAnsi="Times New Roman" w:cs="Times New Roman"/>
          <w:sz w:val="24"/>
          <w:szCs w:val="24"/>
          <w:lang w:val="en-US"/>
        </w:rPr>
        <w:t>0000</w:t>
      </w:r>
      <w:r w:rsidR="00C24AFF" w:rsidRPr="000E24E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1CFC" w:rsidRPr="00891838">
        <w:rPr>
          <w:rFonts w:ascii="Times New Roman" w:hAnsi="Times New Roman" w:cs="Times New Roman"/>
          <w:sz w:val="24"/>
          <w:szCs w:val="24"/>
          <w:lang w:val="en-US"/>
        </w:rPr>
        <w:t>0000</w:t>
      </w:r>
    </w:p>
    <w:p w14:paraId="1FB11771" w14:textId="6ED0F06F" w:rsidR="00B06A52" w:rsidRPr="00891838" w:rsidRDefault="00B06A52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E6">
        <w:rPr>
          <w:rFonts w:ascii="Times New Roman" w:hAnsi="Times New Roman" w:cs="Times New Roman"/>
          <w:sz w:val="24"/>
          <w:szCs w:val="24"/>
          <w:lang w:val="en-US"/>
        </w:rPr>
        <w:t xml:space="preserve">ORCID </w:t>
      </w:r>
      <w:r w:rsidR="00C24AFF" w:rsidRPr="000E24E6">
        <w:rPr>
          <w:rFonts w:ascii="Times New Roman" w:hAnsi="Times New Roman" w:cs="Times New Roman"/>
          <w:sz w:val="24"/>
          <w:szCs w:val="24"/>
          <w:lang w:val="en-US"/>
        </w:rPr>
        <w:t>0000-000</w:t>
      </w:r>
      <w:r w:rsidR="00861CFC" w:rsidRPr="0089183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24AFF" w:rsidRPr="000E24E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1CFC" w:rsidRPr="0089183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24AFF" w:rsidRPr="000E24E6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61CFC" w:rsidRPr="0089183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24AFF" w:rsidRPr="000E24E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1CFC" w:rsidRPr="00891838">
        <w:rPr>
          <w:rFonts w:ascii="Times New Roman" w:hAnsi="Times New Roman" w:cs="Times New Roman"/>
          <w:sz w:val="24"/>
          <w:szCs w:val="24"/>
          <w:lang w:val="en-US"/>
        </w:rPr>
        <w:t>0000</w:t>
      </w:r>
    </w:p>
    <w:p w14:paraId="67DD094A" w14:textId="22E7C570" w:rsidR="00B06A52" w:rsidRPr="00045F6E" w:rsidRDefault="00B06A52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E6">
        <w:rPr>
          <w:rFonts w:ascii="Times New Roman" w:hAnsi="Times New Roman" w:cs="Times New Roman"/>
          <w:sz w:val="24"/>
          <w:szCs w:val="24"/>
          <w:lang w:val="en-US"/>
        </w:rPr>
        <w:t>Scopus ID</w:t>
      </w:r>
      <w:proofErr w:type="gramStart"/>
      <w:r w:rsidRPr="000E24E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45F6E" w:rsidRPr="00045F6E">
        <w:rPr>
          <w:rFonts w:ascii="Times New Roman" w:hAnsi="Times New Roman" w:cs="Times New Roman"/>
          <w:sz w:val="24"/>
          <w:szCs w:val="24"/>
          <w:lang w:val="en-US"/>
        </w:rPr>
        <w:t>??????</w:t>
      </w:r>
      <w:proofErr w:type="gramEnd"/>
    </w:p>
    <w:p w14:paraId="7C09E24F" w14:textId="2CA1C693" w:rsidR="00C24AFF" w:rsidRDefault="00C24AFF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E6">
        <w:rPr>
          <w:rFonts w:ascii="Times New Roman" w:hAnsi="Times New Roman" w:cs="Times New Roman"/>
          <w:sz w:val="24"/>
          <w:szCs w:val="24"/>
          <w:lang w:val="en-US"/>
        </w:rPr>
        <w:t>Web of Science Researcher</w:t>
      </w:r>
      <w:r w:rsidR="001F657A" w:rsidRPr="000E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E6">
        <w:rPr>
          <w:rFonts w:ascii="Times New Roman" w:hAnsi="Times New Roman" w:cs="Times New Roman"/>
          <w:sz w:val="24"/>
          <w:szCs w:val="24"/>
          <w:lang w:val="en-US"/>
        </w:rPr>
        <w:t>ID</w:t>
      </w:r>
      <w:proofErr w:type="gramStart"/>
      <w:r w:rsidR="00861CFC" w:rsidRPr="00861CF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E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F6E" w:rsidRPr="00045F6E">
        <w:rPr>
          <w:rFonts w:ascii="Times New Roman" w:hAnsi="Times New Roman" w:cs="Times New Roman"/>
          <w:sz w:val="24"/>
          <w:szCs w:val="24"/>
          <w:lang w:val="en-US"/>
        </w:rPr>
        <w:t>??????</w:t>
      </w:r>
      <w:proofErr w:type="gramEnd"/>
    </w:p>
    <w:p w14:paraId="554BBD68" w14:textId="55AE2DF9" w:rsid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E25AB" w14:textId="7C7F4518" w:rsidR="00045F6E" w:rsidRPr="00045F6E" w:rsidRDefault="00045F6E" w:rsidP="00045F6E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вкладе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каждого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автора</w:t>
      </w:r>
      <w:r w:rsidRPr="00045F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/ </w:t>
      </w:r>
      <w:r w:rsidRPr="00FF20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Information about the contribution of each author</w:t>
      </w:r>
    </w:p>
    <w:p w14:paraId="1BE49322" w14:textId="77777777" w:rsidR="00045F6E" w:rsidRP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5F6E">
        <w:rPr>
          <w:rFonts w:ascii="Times New Roman" w:hAnsi="Times New Roman" w:cs="Times New Roman"/>
          <w:i/>
          <w:iCs/>
          <w:sz w:val="24"/>
          <w:szCs w:val="24"/>
        </w:rPr>
        <w:t xml:space="preserve">Иванов И. И. – научное руководство, формулирование основных направлений исследования, разработка теоретических предпосылок, доработка текста, формирование общих выводов и литературный анализ. </w:t>
      </w:r>
    </w:p>
    <w:p w14:paraId="67606200" w14:textId="77777777" w:rsidR="00045F6E" w:rsidRP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5F6E">
        <w:rPr>
          <w:rFonts w:ascii="Times New Roman" w:hAnsi="Times New Roman" w:cs="Times New Roman"/>
          <w:i/>
          <w:iCs/>
          <w:sz w:val="24"/>
          <w:szCs w:val="24"/>
        </w:rPr>
        <w:t xml:space="preserve">Петров П. П. – подготовка начального варианта статьи, проведение мониторинга надежности зерноуборочных комбайнов, обработка результатов исследований, визуализация. </w:t>
      </w:r>
    </w:p>
    <w:p w14:paraId="70D2387E" w14:textId="1A94C637" w:rsidR="00045F6E" w:rsidRP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5F6E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0CE6DD8" w14:textId="77777777" w:rsidR="00045F6E" w:rsidRP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45F6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Ivanov I. I. - scientific guidance, formulation of the main directions of research, development of theoretical background, finalization of the text, formation of general conclusions and literary analysis. </w:t>
      </w:r>
    </w:p>
    <w:p w14:paraId="5884F4A9" w14:textId="23626521" w:rsidR="00045F6E" w:rsidRP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45F6E">
        <w:rPr>
          <w:rFonts w:ascii="Times New Roman" w:hAnsi="Times New Roman" w:cs="Times New Roman"/>
          <w:i/>
          <w:iCs/>
          <w:sz w:val="24"/>
          <w:szCs w:val="24"/>
          <w:lang w:val="en-US"/>
        </w:rPr>
        <w:t>Petrov P.P. - preparation of the initial version of the article, performance of reliability monitoring of combine harvesters, processing of research results, visualization.</w:t>
      </w:r>
    </w:p>
    <w:p w14:paraId="6CC312A5" w14:textId="77777777" w:rsidR="00045F6E" w:rsidRPr="00045F6E" w:rsidRDefault="00045F6E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A2B793" w14:textId="77777777" w:rsidR="00B06A52" w:rsidRPr="00045F6E" w:rsidRDefault="00B06A52" w:rsidP="000E24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2EB12ED" w14:textId="77777777" w:rsidR="00E65450" w:rsidRDefault="00944C99" w:rsidP="00944C99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0C73">
        <w:rPr>
          <w:rFonts w:ascii="Times New Roman" w:hAnsi="Times New Roman" w:cs="Times New Roman"/>
          <w:sz w:val="24"/>
          <w:szCs w:val="24"/>
        </w:rPr>
        <w:t xml:space="preserve">Дата поступления статьи: </w:t>
      </w:r>
      <w:r w:rsidR="001867FF">
        <w:rPr>
          <w:rFonts w:ascii="Times New Roman" w:hAnsi="Times New Roman" w:cs="Times New Roman"/>
          <w:sz w:val="24"/>
          <w:szCs w:val="24"/>
        </w:rPr>
        <w:t>00</w:t>
      </w:r>
      <w:r w:rsidRPr="00340C73">
        <w:rPr>
          <w:rFonts w:ascii="Times New Roman" w:hAnsi="Times New Roman" w:cs="Times New Roman"/>
          <w:sz w:val="24"/>
          <w:szCs w:val="24"/>
        </w:rPr>
        <w:t xml:space="preserve"> </w:t>
      </w:r>
      <w:r w:rsidR="001867FF">
        <w:rPr>
          <w:rFonts w:ascii="Times New Roman" w:hAnsi="Times New Roman" w:cs="Times New Roman"/>
          <w:sz w:val="24"/>
          <w:szCs w:val="24"/>
        </w:rPr>
        <w:t>месяц</w:t>
      </w:r>
      <w:r w:rsidRPr="00340C73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A9FC8AF" w14:textId="3B6F7B70" w:rsidR="00944C99" w:rsidRDefault="00944C99" w:rsidP="00944C99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0C73">
        <w:rPr>
          <w:rFonts w:ascii="Times New Roman" w:hAnsi="Times New Roman" w:cs="Times New Roman"/>
          <w:sz w:val="24"/>
          <w:szCs w:val="24"/>
        </w:rPr>
        <w:t xml:space="preserve">Принято решение о публикации: </w:t>
      </w:r>
      <w:r w:rsidR="001867FF">
        <w:rPr>
          <w:rFonts w:ascii="Times New Roman" w:hAnsi="Times New Roman" w:cs="Times New Roman"/>
          <w:sz w:val="24"/>
          <w:szCs w:val="24"/>
        </w:rPr>
        <w:t>00</w:t>
      </w:r>
      <w:r w:rsidRPr="00340C73">
        <w:rPr>
          <w:rFonts w:ascii="Times New Roman" w:hAnsi="Times New Roman" w:cs="Times New Roman"/>
          <w:sz w:val="24"/>
          <w:szCs w:val="24"/>
        </w:rPr>
        <w:t xml:space="preserve"> </w:t>
      </w:r>
      <w:r w:rsidR="00861CFC">
        <w:rPr>
          <w:rFonts w:ascii="Times New Roman" w:hAnsi="Times New Roman" w:cs="Times New Roman"/>
          <w:sz w:val="24"/>
          <w:szCs w:val="24"/>
        </w:rPr>
        <w:t>месяц</w:t>
      </w:r>
      <w:r w:rsidRPr="00340C73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EDF4876" w14:textId="16EBA95E" w:rsidR="00FF2067" w:rsidRDefault="00FF2067" w:rsidP="00944C99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593DA" w14:textId="2B12E18B" w:rsidR="00FF2067" w:rsidRPr="00FF2067" w:rsidRDefault="00FF2067" w:rsidP="00944C99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2067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(ы)</w:t>
      </w:r>
      <w:r w:rsidRPr="00FF2067">
        <w:rPr>
          <w:rFonts w:ascii="Times New Roman" w:hAnsi="Times New Roman" w:cs="Times New Roman"/>
          <w:sz w:val="24"/>
          <w:szCs w:val="24"/>
        </w:rPr>
        <w:t xml:space="preserve"> прочитал и одобрил окончательный вариант рукописи. </w:t>
      </w:r>
    </w:p>
    <w:p w14:paraId="69CD2E19" w14:textId="59B8A544" w:rsidR="00FF2067" w:rsidRPr="00340C73" w:rsidRDefault="00FF2067" w:rsidP="00944C99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2067">
        <w:rPr>
          <w:rFonts w:ascii="Times New Roman" w:hAnsi="Times New Roman" w:cs="Times New Roman"/>
          <w:sz w:val="24"/>
          <w:szCs w:val="24"/>
        </w:rPr>
        <w:t>Конфликт интересов: автор</w:t>
      </w:r>
      <w:r>
        <w:rPr>
          <w:rFonts w:ascii="Times New Roman" w:hAnsi="Times New Roman" w:cs="Times New Roman"/>
          <w:sz w:val="24"/>
          <w:szCs w:val="24"/>
        </w:rPr>
        <w:t>(ы)</w:t>
      </w:r>
      <w:r w:rsidRPr="00FF2067">
        <w:rPr>
          <w:rFonts w:ascii="Times New Roman" w:hAnsi="Times New Roman" w:cs="Times New Roman"/>
          <w:sz w:val="24"/>
          <w:szCs w:val="24"/>
        </w:rPr>
        <w:t xml:space="preserve"> заявляет об отсутствии конфликта интересов.</w:t>
      </w:r>
    </w:p>
    <w:p w14:paraId="7EE29D4A" w14:textId="77777777" w:rsidR="00944C99" w:rsidRDefault="00944C99" w:rsidP="00944C99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A62746" w14:textId="1ED174EB" w:rsidR="0084491A" w:rsidRPr="0084491A" w:rsidRDefault="0084491A" w:rsidP="0084491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491A" w:rsidRPr="0084491A" w:rsidSect="00E70284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ED34" w14:textId="77777777" w:rsidR="00BC4201" w:rsidRDefault="00BC4201" w:rsidP="00DF0B70">
      <w:pPr>
        <w:spacing w:after="0" w:line="240" w:lineRule="auto"/>
      </w:pPr>
      <w:r>
        <w:separator/>
      </w:r>
    </w:p>
  </w:endnote>
  <w:endnote w:type="continuationSeparator" w:id="0">
    <w:p w14:paraId="783635FF" w14:textId="77777777" w:rsidR="00BC4201" w:rsidRDefault="00BC4201" w:rsidP="00DF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632816"/>
      <w:docPartObj>
        <w:docPartGallery w:val="Page Numbers (Bottom of Page)"/>
        <w:docPartUnique/>
      </w:docPartObj>
    </w:sdtPr>
    <w:sdtContent>
      <w:p w14:paraId="4F4C3A6D" w14:textId="35BEE41A" w:rsidR="00A558FB" w:rsidRPr="00A558FB" w:rsidRDefault="00A558FB" w:rsidP="00A558FB">
        <w:pPr>
          <w:pStyle w:val="a7"/>
          <w:rPr>
            <w:rFonts w:ascii="Times New Roman" w:hAnsi="Times New Roman" w:cs="Times New Roman"/>
            <w:i/>
            <w:iCs/>
          </w:rPr>
        </w:pPr>
        <w:r>
          <w:rPr>
            <w:rFonts w:ascii="Times New Roman" w:hAnsi="Times New Roman" w:cs="Times New Roman"/>
            <w:i/>
            <w:iCs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02671E4" wp14:editId="4DEC10E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-31189</wp:posOffset>
                  </wp:positionV>
                  <wp:extent cx="6161102" cy="0"/>
                  <wp:effectExtent l="0" t="0" r="0" b="0"/>
                  <wp:wrapNone/>
                  <wp:docPr id="2" name="Прямая соединительная линия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110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17561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45pt" to="485.1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" strokecolor="black [3213]">
                  <v:stroke joinstyle="miter"/>
                  <w10:wrap anchorx="margin"/>
                </v:line>
              </w:pict>
            </mc:Fallback>
          </mc:AlternateContent>
        </w:r>
        <w:r w:rsidRPr="003707D9">
          <w:rPr>
            <w:rFonts w:ascii="Times New Roman" w:hAnsi="Times New Roman" w:cs="Times New Roman"/>
            <w:i/>
            <w:iCs/>
          </w:rPr>
          <w:t>Раздел журнала: «Региональная и отраслевая экономика»</w:t>
        </w:r>
        <w:r w:rsidRPr="00A558FB">
          <w:rPr>
            <w:rFonts w:ascii="Times New Roman" w:hAnsi="Times New Roman" w:cs="Times New Roman"/>
            <w:i/>
            <w:iCs/>
          </w:rPr>
          <w:t xml:space="preserve"> </w:t>
        </w:r>
        <w:r>
          <w:rPr>
            <w:rFonts w:ascii="Times New Roman" w:hAnsi="Times New Roman" w:cs="Times New Roman"/>
            <w:i/>
            <w:iCs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5450">
          <w:rPr>
            <w:noProof/>
          </w:rPr>
          <w:t>1</w:t>
        </w:r>
        <w:r>
          <w:fldChar w:fldCharType="end"/>
        </w:r>
      </w:p>
    </w:sdtContent>
  </w:sdt>
  <w:p w14:paraId="242F4761" w14:textId="77777777" w:rsidR="002B5CA4" w:rsidRPr="003707D9" w:rsidRDefault="002B5CA4" w:rsidP="003707D9">
    <w:pPr>
      <w:pStyle w:val="a7"/>
      <w:jc w:val="right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6287" w14:textId="77777777" w:rsidR="00BC4201" w:rsidRDefault="00BC4201" w:rsidP="00DF0B70">
      <w:pPr>
        <w:spacing w:after="0" w:line="240" w:lineRule="auto"/>
      </w:pPr>
      <w:r>
        <w:separator/>
      </w:r>
    </w:p>
  </w:footnote>
  <w:footnote w:type="continuationSeparator" w:id="0">
    <w:p w14:paraId="365FEE2A" w14:textId="77777777" w:rsidR="00BC4201" w:rsidRDefault="00BC4201" w:rsidP="00DF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8058" w14:textId="14B21410" w:rsidR="00DF0B70" w:rsidRPr="00DF0B70" w:rsidRDefault="00DF0B70" w:rsidP="00DF0B70">
    <w:pPr>
      <w:pStyle w:val="a5"/>
      <w:rPr>
        <w:rFonts w:ascii="Times New Roman" w:hAnsi="Times New Roman" w:cs="Times New Roman"/>
        <w:b/>
        <w:bCs/>
        <w:sz w:val="20"/>
        <w:szCs w:val="20"/>
      </w:rPr>
    </w:pPr>
    <w:r w:rsidRPr="00A558FB">
      <w:rPr>
        <w:rFonts w:ascii="Times New Roman" w:hAnsi="Times New Roman" w:cs="Times New Roman"/>
        <w:b/>
        <w:bCs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C261" wp14:editId="26E51EF7">
              <wp:simplePos x="0" y="0"/>
              <wp:positionH relativeFrom="column">
                <wp:posOffset>7879</wp:posOffset>
              </wp:positionH>
              <wp:positionV relativeFrom="paragraph">
                <wp:posOffset>224488</wp:posOffset>
              </wp:positionV>
              <wp:extent cx="6072326" cy="17755"/>
              <wp:effectExtent l="0" t="0" r="24130" b="20955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2326" cy="177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45DC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7.7pt" to="478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" strokecolor="black [3213]" strokeweight=".5pt">
              <v:stroke joinstyle="miter"/>
            </v:line>
          </w:pict>
        </mc:Fallback>
      </mc:AlternateContent>
    </w:r>
    <w:r w:rsidRPr="00A558FB">
      <w:rPr>
        <w:rFonts w:ascii="Times New Roman" w:hAnsi="Times New Roman" w:cs="Times New Roman"/>
        <w:b/>
        <w:bCs/>
      </w:rPr>
      <w:t>Научное периодическое сетевое издание            ЭФО: Экономика. Финансы. Общество. №1.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126A"/>
    <w:multiLevelType w:val="multilevel"/>
    <w:tmpl w:val="4292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A455D"/>
    <w:multiLevelType w:val="hybridMultilevel"/>
    <w:tmpl w:val="6C12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0D9"/>
    <w:multiLevelType w:val="hybridMultilevel"/>
    <w:tmpl w:val="61429C30"/>
    <w:lvl w:ilvl="0" w:tplc="041ABF4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DA57D8"/>
    <w:multiLevelType w:val="hybridMultilevel"/>
    <w:tmpl w:val="82265CA6"/>
    <w:lvl w:ilvl="0" w:tplc="67C08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665CDD"/>
    <w:multiLevelType w:val="hybridMultilevel"/>
    <w:tmpl w:val="BCD4A80A"/>
    <w:lvl w:ilvl="0" w:tplc="7E728396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DA785A"/>
    <w:multiLevelType w:val="hybridMultilevel"/>
    <w:tmpl w:val="EEA23F82"/>
    <w:lvl w:ilvl="0" w:tplc="851639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6B653A"/>
    <w:multiLevelType w:val="hybridMultilevel"/>
    <w:tmpl w:val="C4A0CE7A"/>
    <w:lvl w:ilvl="0" w:tplc="851639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67920">
    <w:abstractNumId w:val="4"/>
  </w:num>
  <w:num w:numId="2" w16cid:durableId="1196382487">
    <w:abstractNumId w:val="4"/>
  </w:num>
  <w:num w:numId="3" w16cid:durableId="1381326863">
    <w:abstractNumId w:val="1"/>
  </w:num>
  <w:num w:numId="4" w16cid:durableId="522743968">
    <w:abstractNumId w:val="6"/>
  </w:num>
  <w:num w:numId="5" w16cid:durableId="575170158">
    <w:abstractNumId w:val="5"/>
  </w:num>
  <w:num w:numId="6" w16cid:durableId="1700661354">
    <w:abstractNumId w:val="3"/>
  </w:num>
  <w:num w:numId="7" w16cid:durableId="688680481">
    <w:abstractNumId w:val="2"/>
  </w:num>
  <w:num w:numId="8" w16cid:durableId="72568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FD"/>
    <w:rsid w:val="00006C52"/>
    <w:rsid w:val="00010ED9"/>
    <w:rsid w:val="00045F6E"/>
    <w:rsid w:val="00063B76"/>
    <w:rsid w:val="00070AF8"/>
    <w:rsid w:val="000D40C1"/>
    <w:rsid w:val="000E24E6"/>
    <w:rsid w:val="000F31B3"/>
    <w:rsid w:val="00110EB7"/>
    <w:rsid w:val="001503C6"/>
    <w:rsid w:val="00157A31"/>
    <w:rsid w:val="00170188"/>
    <w:rsid w:val="001867FF"/>
    <w:rsid w:val="001F647D"/>
    <w:rsid w:val="001F657A"/>
    <w:rsid w:val="00212F4D"/>
    <w:rsid w:val="002245A4"/>
    <w:rsid w:val="00232E8C"/>
    <w:rsid w:val="002729D9"/>
    <w:rsid w:val="002B0EBD"/>
    <w:rsid w:val="002B5CA4"/>
    <w:rsid w:val="002C38E9"/>
    <w:rsid w:val="003055D4"/>
    <w:rsid w:val="00316D8E"/>
    <w:rsid w:val="00340C73"/>
    <w:rsid w:val="00351AF4"/>
    <w:rsid w:val="003707D9"/>
    <w:rsid w:val="003967B0"/>
    <w:rsid w:val="003A0B45"/>
    <w:rsid w:val="003B579C"/>
    <w:rsid w:val="003D6D44"/>
    <w:rsid w:val="0042248B"/>
    <w:rsid w:val="004415FD"/>
    <w:rsid w:val="004575FE"/>
    <w:rsid w:val="00465F69"/>
    <w:rsid w:val="004B709B"/>
    <w:rsid w:val="004C11FC"/>
    <w:rsid w:val="00564237"/>
    <w:rsid w:val="005D4DDC"/>
    <w:rsid w:val="005F52C9"/>
    <w:rsid w:val="00610C9C"/>
    <w:rsid w:val="00627134"/>
    <w:rsid w:val="00634168"/>
    <w:rsid w:val="00634422"/>
    <w:rsid w:val="006F1B7D"/>
    <w:rsid w:val="00762345"/>
    <w:rsid w:val="007667DD"/>
    <w:rsid w:val="00767522"/>
    <w:rsid w:val="007728FC"/>
    <w:rsid w:val="007952C3"/>
    <w:rsid w:val="00797D94"/>
    <w:rsid w:val="007D5EB8"/>
    <w:rsid w:val="007E5E12"/>
    <w:rsid w:val="00811510"/>
    <w:rsid w:val="0084491A"/>
    <w:rsid w:val="00861CFC"/>
    <w:rsid w:val="00891838"/>
    <w:rsid w:val="008D3DC7"/>
    <w:rsid w:val="008D47A2"/>
    <w:rsid w:val="009304CC"/>
    <w:rsid w:val="00935D12"/>
    <w:rsid w:val="00944C99"/>
    <w:rsid w:val="009517F9"/>
    <w:rsid w:val="0097391A"/>
    <w:rsid w:val="00983CB4"/>
    <w:rsid w:val="00987D4F"/>
    <w:rsid w:val="00993A24"/>
    <w:rsid w:val="009A25FD"/>
    <w:rsid w:val="009B7CB5"/>
    <w:rsid w:val="009D0F92"/>
    <w:rsid w:val="009D2422"/>
    <w:rsid w:val="00A21F72"/>
    <w:rsid w:val="00A558FB"/>
    <w:rsid w:val="00A720C4"/>
    <w:rsid w:val="00A83BAE"/>
    <w:rsid w:val="00A87BFB"/>
    <w:rsid w:val="00B06A52"/>
    <w:rsid w:val="00B412F3"/>
    <w:rsid w:val="00B77ADF"/>
    <w:rsid w:val="00BC4201"/>
    <w:rsid w:val="00BF04C3"/>
    <w:rsid w:val="00C03496"/>
    <w:rsid w:val="00C24AFF"/>
    <w:rsid w:val="00C32672"/>
    <w:rsid w:val="00C34ECF"/>
    <w:rsid w:val="00C42513"/>
    <w:rsid w:val="00CA4E08"/>
    <w:rsid w:val="00CD67F0"/>
    <w:rsid w:val="00D0072E"/>
    <w:rsid w:val="00D52D7D"/>
    <w:rsid w:val="00DB604E"/>
    <w:rsid w:val="00DC4A86"/>
    <w:rsid w:val="00DD6D12"/>
    <w:rsid w:val="00DF0B70"/>
    <w:rsid w:val="00E65450"/>
    <w:rsid w:val="00E70284"/>
    <w:rsid w:val="00EE589C"/>
    <w:rsid w:val="00F343A8"/>
    <w:rsid w:val="00F556DB"/>
    <w:rsid w:val="00F63031"/>
    <w:rsid w:val="00F83769"/>
    <w:rsid w:val="00F971B0"/>
    <w:rsid w:val="00FA4FD8"/>
    <w:rsid w:val="00FA62B3"/>
    <w:rsid w:val="00FC55C5"/>
    <w:rsid w:val="00FE0AEE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5CD8F"/>
  <w15:chartTrackingRefBased/>
  <w15:docId w15:val="{BF6B8E7B-CFE1-4F7C-BCE0-963CF84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6D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0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B70"/>
  </w:style>
  <w:style w:type="paragraph" w:styleId="a7">
    <w:name w:val="footer"/>
    <w:basedOn w:val="a"/>
    <w:link w:val="a8"/>
    <w:uiPriority w:val="99"/>
    <w:unhideWhenUsed/>
    <w:rsid w:val="00DF0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B70"/>
  </w:style>
  <w:style w:type="character" w:customStyle="1" w:styleId="1">
    <w:name w:val="Неразрешенное упоминание1"/>
    <w:basedOn w:val="a0"/>
    <w:uiPriority w:val="99"/>
    <w:semiHidden/>
    <w:unhideWhenUsed/>
    <w:rsid w:val="00070AF8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2245A4"/>
    <w:rPr>
      <w:b/>
      <w:bCs/>
    </w:rPr>
  </w:style>
  <w:style w:type="paragraph" w:customStyle="1" w:styleId="Default">
    <w:name w:val="Default"/>
    <w:rsid w:val="00944C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4C9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94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44C9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44C99"/>
    <w:rPr>
      <w:sz w:val="20"/>
      <w:szCs w:val="20"/>
    </w:rPr>
  </w:style>
  <w:style w:type="character" w:styleId="ad">
    <w:name w:val="footnote reference"/>
    <w:basedOn w:val="a0"/>
    <w:semiHidden/>
    <w:unhideWhenUsed/>
    <w:rsid w:val="00944C99"/>
    <w:rPr>
      <w:vertAlign w:val="superscript"/>
    </w:rPr>
  </w:style>
  <w:style w:type="character" w:customStyle="1" w:styleId="backlight">
    <w:name w:val="backlight"/>
    <w:basedOn w:val="a0"/>
    <w:rsid w:val="00944C99"/>
  </w:style>
  <w:style w:type="paragraph" w:styleId="ae">
    <w:name w:val="No Spacing"/>
    <w:uiPriority w:val="1"/>
    <w:qFormat/>
    <w:rsid w:val="00944C9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1">
    <w:name w:val="Абзац списка1"/>
    <w:basedOn w:val="a"/>
    <w:rsid w:val="00944C99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944C99"/>
  </w:style>
  <w:style w:type="table" w:styleId="af">
    <w:name w:val="Table Grid"/>
    <w:basedOn w:val="a1"/>
    <w:uiPriority w:val="39"/>
    <w:rsid w:val="001867F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1867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1867FF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avenkova-olga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ks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g.ru/2021/11/19/reg-cfo/v-lipeckoj-oblasti-nazvali-prioritety-razvitiia-apk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avenkova-olga@mail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Липецкая область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107</c:v>
                </c:pt>
                <c:pt idx="2">
                  <c:v>115</c:v>
                </c:pt>
                <c:pt idx="3">
                  <c:v>121</c:v>
                </c:pt>
                <c:pt idx="4">
                  <c:v>129</c:v>
                </c:pt>
                <c:pt idx="5">
                  <c:v>144</c:v>
                </c:pt>
                <c:pt idx="6">
                  <c:v>154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40-47C6-8244-1EE2A39A1D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2453703703703702E-2"/>
                  <c:y val="7.75452836913899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40-47C6-8244-1EE2A39A1D36}"/>
                </c:ext>
              </c:extLst>
            </c:dLbl>
            <c:dLbl>
              <c:idx val="2"/>
              <c:layout>
                <c:manualLayout>
                  <c:x val="-3.5509259259259303E-2"/>
                  <c:y val="4.3762758821813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40-47C6-8244-1EE2A39A1D36}"/>
                </c:ext>
              </c:extLst>
            </c:dLbl>
            <c:dLbl>
              <c:idx val="3"/>
              <c:layout>
                <c:manualLayout>
                  <c:x val="-3.7824074074074156E-2"/>
                  <c:y val="4.376275882181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40-47C6-8244-1EE2A39A1D36}"/>
                </c:ext>
              </c:extLst>
            </c:dLbl>
            <c:dLbl>
              <c:idx val="4"/>
              <c:layout>
                <c:manualLayout>
                  <c:x val="-3.5509259259259345E-2"/>
                  <c:y val="3.3474692978192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40-47C6-8244-1EE2A39A1D36}"/>
                </c:ext>
              </c:extLst>
            </c:dLbl>
            <c:dLbl>
              <c:idx val="5"/>
              <c:layout>
                <c:manualLayout>
                  <c:x val="-3.5509259259259171E-2"/>
                  <c:y val="4.3762758821813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40-47C6-8244-1EE2A39A1D36}"/>
                </c:ext>
              </c:extLst>
            </c:dLbl>
            <c:dLbl>
              <c:idx val="6"/>
              <c:layout>
                <c:manualLayout>
                  <c:x val="-3.7824074074074072E-2"/>
                  <c:y val="4.3762758821813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40-47C6-8244-1EE2A39A1D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100</c:v>
                </c:pt>
                <c:pt idx="1">
                  <c:v>103</c:v>
                </c:pt>
                <c:pt idx="2">
                  <c:v>108</c:v>
                </c:pt>
                <c:pt idx="3">
                  <c:v>111</c:v>
                </c:pt>
                <c:pt idx="4">
                  <c:v>111</c:v>
                </c:pt>
                <c:pt idx="5">
                  <c:v>115</c:v>
                </c:pt>
                <c:pt idx="6">
                  <c:v>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A40-47C6-8244-1EE2A39A1D3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60637567"/>
        <c:axId val="1970864143"/>
      </c:lineChart>
      <c:catAx>
        <c:axId val="1660637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70864143"/>
        <c:crosses val="autoZero"/>
        <c:auto val="1"/>
        <c:lblAlgn val="ctr"/>
        <c:lblOffset val="100"/>
        <c:noMultiLvlLbl val="0"/>
      </c:catAx>
      <c:valAx>
        <c:axId val="1970864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0637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0538-AC64-4106-9FDC-1E4F0DFA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Смыслова Ольга Юрьевна</cp:lastModifiedBy>
  <cp:revision>7</cp:revision>
  <dcterms:created xsi:type="dcterms:W3CDTF">2022-05-02T10:00:00Z</dcterms:created>
  <dcterms:modified xsi:type="dcterms:W3CDTF">2022-12-16T20:33:00Z</dcterms:modified>
</cp:coreProperties>
</file>